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856" w:type="dxa"/>
        <w:tblLook w:val="04A0" w:firstRow="1" w:lastRow="0" w:firstColumn="1" w:lastColumn="0" w:noHBand="0" w:noVBand="1"/>
      </w:tblPr>
      <w:tblGrid>
        <w:gridCol w:w="3119"/>
        <w:gridCol w:w="2126"/>
        <w:gridCol w:w="2694"/>
        <w:gridCol w:w="1984"/>
        <w:gridCol w:w="4962"/>
      </w:tblGrid>
      <w:tr w:rsidR="00757744" w:rsidRPr="00757744" w:rsidTr="003109EF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Service area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Type of user charge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Level of user charge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Exemption categories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Cap on amount the state covers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Planned outpatient care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1EE1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All groups except 6</w:t>
            </w:r>
            <w:r w:rsidR="00757744" w:rsidRPr="00757744">
              <w:rPr>
                <w:rFonts w:ascii="Sylfaen" w:eastAsia="Times New Roman" w:hAnsi="Sylfaen" w:cs="Times New Roman"/>
                <w:sz w:val="20"/>
                <w:szCs w:val="20"/>
              </w:rPr>
              <w:t>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Outpatient specialist visits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1, 2, 3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4, 5, 6a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6b, 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153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Essential drugs (around 50)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50%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1, 2, 3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 xml:space="preserve">50 GEL per year for Group 1 (200 GEL for pensioners under poverty line) and Group 3; 100 GEL per year for pensioners; 50 GEL for children 0-5 years. Also Group 1a and Group 4 eligible for a package of free essential medicines for 4 chronic conditions with no copayments. </w:t>
            </w:r>
          </w:p>
        </w:tc>
      </w:tr>
      <w:tr w:rsidR="00757744" w:rsidRPr="00757744" w:rsidTr="003109EF">
        <w:trPr>
          <w:trHeight w:val="6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5, 6a, 6b, 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Diagnostic tests (basic lab tests)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1, 2, 3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5, 6a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6b, 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Diagnostic tests (ultrasound, ECG, x-ray)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1, 2, 3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5, 6a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6b, 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Diagnostic tests (CT scans)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2b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2a, 2c, 2d, 2e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757744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1, 3, 4, 5, 6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C65F14" w:rsidRPr="00757744" w:rsidTr="003109EF">
        <w:trPr>
          <w:trHeight w:val="5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14" w:rsidRPr="00757744" w:rsidRDefault="00C65F14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Childbirth / Cesarean section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14" w:rsidRPr="00757744" w:rsidRDefault="00C65F1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For all groups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1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500 GEL per vaginal delivery; 800 GEL per caesarean section</w:t>
            </w:r>
          </w:p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C65F14" w:rsidRPr="00757744" w:rsidTr="003109EF">
        <w:trPr>
          <w:trHeight w:val="2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14" w:rsidRPr="00C65F14" w:rsidRDefault="00C65F14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C65F1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Sepsis in the puerperium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14" w:rsidRPr="00757744" w:rsidRDefault="00C65F14" w:rsidP="00757744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14" w:rsidRPr="00757744" w:rsidRDefault="00C65F1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3000 </w:t>
            </w: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GEL</w:t>
            </w:r>
          </w:p>
        </w:tc>
      </w:tr>
      <w:tr w:rsidR="00F714B9" w:rsidRPr="00757744" w:rsidTr="003109EF">
        <w:trPr>
          <w:trHeight w:val="18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F714B9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complicating pregnancy, childbirth and puerperal period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526C5E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833 </w:t>
            </w: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GEL</w:t>
            </w:r>
          </w:p>
        </w:tc>
      </w:tr>
      <w:tr w:rsidR="00F714B9" w:rsidRPr="00757744" w:rsidTr="003109EF">
        <w:trPr>
          <w:trHeight w:val="13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17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Pr="00757744" w:rsidRDefault="00526C5E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3,4,5,6</w:t>
            </w: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Elective surgery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 xml:space="preserve">10% of service price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2b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2a, 2c, 2d, 2e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500 GEL or 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6a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1000 GEL or 30%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6c</w:t>
            </w:r>
          </w:p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Chemo-, hormone and radio therapy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1, 3, 5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12,000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 xml:space="preserve">2a, 2c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2b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2d, 2e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6a, 6b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12,000 GEL per year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Emergency outpatient care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1, 2, 3, 4, 5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50%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6b, 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Emergency inpatient care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10% of service price, except intensive care  covered 100% by government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2b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732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price, except intensive care  covered 100% by government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2a, 2c, 2d, 2e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30% of service price, except intensive care covered 100% by government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4, 5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case</w:t>
            </w:r>
          </w:p>
        </w:tc>
      </w:tr>
      <w:tr w:rsidR="00F714B9" w:rsidRPr="00757744" w:rsidTr="003109EF">
        <w:trPr>
          <w:trHeight w:val="9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500 GEL or 30% of service price, except intensive care covered 100% by government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6a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15,000 GEL per case</w:t>
            </w:r>
          </w:p>
        </w:tc>
      </w:tr>
      <w:tr w:rsidR="00F714B9" w:rsidRPr="00757744" w:rsidTr="003109EF">
        <w:trPr>
          <w:trHeight w:val="786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1000 GEL or 30% of service price, except intensive care - 10%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6b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Not covered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6c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Infectious diseases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1, 3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Co-payment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 xml:space="preserve">10% of service price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2b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No</w:t>
            </w:r>
          </w:p>
        </w:tc>
      </w:tr>
      <w:tr w:rsidR="00F714B9" w:rsidRPr="00757744" w:rsidTr="003109EF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20% of service 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sz w:val="20"/>
                <w:szCs w:val="20"/>
              </w:rPr>
              <w:t>2a, 2c, 2d, 2e, 4, 5, 6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B9" w:rsidRPr="00757744" w:rsidRDefault="00F714B9" w:rsidP="00F714B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757744" w:rsidRDefault="00757744">
      <w:pPr>
        <w:rPr>
          <w:rFonts w:ascii="Sylfaen" w:hAnsi="Sylfaen"/>
          <w:lang w:val="ka-GE"/>
        </w:rPr>
        <w:sectPr w:rsidR="00757744" w:rsidSect="00757744">
          <w:pgSz w:w="15840" w:h="12240" w:orient="landscape"/>
          <w:pgMar w:top="709" w:right="1440" w:bottom="993" w:left="1440" w:header="720" w:footer="720" w:gutter="0"/>
          <w:cols w:space="720"/>
          <w:docGrid w:linePitch="360"/>
        </w:sectPr>
      </w:pPr>
    </w:p>
    <w:tbl>
      <w:tblPr>
        <w:tblW w:w="16949" w:type="dxa"/>
        <w:tblInd w:w="93" w:type="dxa"/>
        <w:tblLook w:val="04A0" w:firstRow="1" w:lastRow="0" w:firstColumn="1" w:lastColumn="0" w:noHBand="0" w:noVBand="1"/>
      </w:tblPr>
      <w:tblGrid>
        <w:gridCol w:w="460"/>
        <w:gridCol w:w="222"/>
        <w:gridCol w:w="372"/>
        <w:gridCol w:w="16267"/>
      </w:tblGrid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GROUP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The target group: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05343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H</w:t>
            </w:r>
            <w:r w:rsidR="00757744"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ouseholds registered as living under the poverty line (&lt;70000 rating score)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Families of refugees (6 August 2008) who are resettled in the state purchased, rehabilitated or </w:t>
            </w:r>
          </w:p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newly constructed places of residence;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Beneficiaries of mothers and children shelters</w:t>
            </w:r>
          </w:p>
        </w:tc>
      </w:tr>
      <w:tr w:rsidR="00757744" w:rsidRPr="00757744" w:rsidTr="00757744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744" w:rsidRDefault="00705343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</w:t>
            </w:r>
            <w:bookmarkStart w:id="0" w:name="_GoBack"/>
            <w:bookmarkEnd w:id="0"/>
            <w:r w:rsidR="00757744"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eneficiaries and employers living in territorial units of State Fund for Protection and Assistance of </w:t>
            </w:r>
          </w:p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Victims of Human Trafficking;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Children in reintegration or foster care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f.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3F7ECB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</w:t>
            </w:r>
            <w:r w:rsidR="00757744"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rtistic laureates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g.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3F7ECB" w:rsidRDefault="003F7ECB" w:rsidP="00507FC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</w:t>
            </w:r>
            <w:r w:rsidR="00757744"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eachers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F7EC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of public schools</w:t>
            </w:r>
            <w:r w:rsidR="005822E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Other priority groups: 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children under six years of age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pensioners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children registered as disabled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d.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people registered as I group disabled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e.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students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Uninsured veterans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households registered as living  just above the poverty line (70000-100000 rating score) 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children aged 6-18 years 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Other citizens: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Those earning less than 1000 GEL (≈400 USD) a month or with irregular income / self-employed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b.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Those earning less than 40 000 GEL (≈16,500 USD) a year, but over 1000 GEL per month</w:t>
            </w:r>
          </w:p>
        </w:tc>
      </w:tr>
      <w:tr w:rsidR="00757744" w:rsidRPr="00757744" w:rsidTr="0075774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c.</w:t>
            </w:r>
          </w:p>
        </w:tc>
        <w:tc>
          <w:tcPr>
            <w:tcW w:w="1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44" w:rsidRPr="00757744" w:rsidRDefault="00757744" w:rsidP="0075774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757744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Those earning over 40 000 GEL a year, but below the pension age. </w:t>
            </w:r>
          </w:p>
        </w:tc>
      </w:tr>
    </w:tbl>
    <w:p w:rsidR="00757744" w:rsidRPr="00757744" w:rsidRDefault="00757744">
      <w:pPr>
        <w:rPr>
          <w:rFonts w:ascii="Sylfaen" w:hAnsi="Sylfaen"/>
        </w:rPr>
      </w:pPr>
    </w:p>
    <w:sectPr w:rsidR="00757744" w:rsidRPr="00757744" w:rsidSect="00757744">
      <w:pgSz w:w="12240" w:h="15840"/>
      <w:pgMar w:top="1440" w:right="993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44"/>
    <w:rsid w:val="0030476C"/>
    <w:rsid w:val="003109EF"/>
    <w:rsid w:val="003F7ECB"/>
    <w:rsid w:val="00507FCA"/>
    <w:rsid w:val="00526C5E"/>
    <w:rsid w:val="005822EA"/>
    <w:rsid w:val="00705343"/>
    <w:rsid w:val="00751EE1"/>
    <w:rsid w:val="00757744"/>
    <w:rsid w:val="00B2574A"/>
    <w:rsid w:val="00C65F14"/>
    <w:rsid w:val="00F714B9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12D2"/>
  <w15:docId w15:val="{77E6681D-587C-496A-BB73-AC6ED14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Mariam Darakhvelidze</cp:lastModifiedBy>
  <cp:revision>7</cp:revision>
  <dcterms:created xsi:type="dcterms:W3CDTF">2018-06-08T16:38:00Z</dcterms:created>
  <dcterms:modified xsi:type="dcterms:W3CDTF">2018-06-08T16:44:00Z</dcterms:modified>
</cp:coreProperties>
</file>